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F18" w14:textId="0BCADF97" w:rsidR="003E29FE" w:rsidRDefault="003E29FE" w:rsidP="003E29FE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9886743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Klauzula – zapytanie ofertowe</w:t>
      </w:r>
      <w:bookmarkEnd w:id="0"/>
    </w:p>
    <w:p w14:paraId="00F05D7B" w14:textId="77777777" w:rsidR="003E29FE" w:rsidRPr="003E29FE" w:rsidRDefault="003E29FE" w:rsidP="003E29FE"/>
    <w:p w14:paraId="3CCD6C62" w14:textId="203EDEF3" w:rsidR="003E29FE" w:rsidRPr="003E29FE" w:rsidRDefault="003E29FE" w:rsidP="003E29FE">
      <w:pPr>
        <w:spacing w:line="276" w:lineRule="auto"/>
        <w:jc w:val="both"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Zamawiający, realizując obowiązek wynikający z art. 13 Rozporządzenia UE 2016/679 z dnia 27 kwietnia 2016 r. (dalej: RODO) informuje, że w związku z zapytaniem ofertowym dotyczącym możliwości i warunków wykonania usługi lub zakupu towaru oraz prowadzonym w tym przedmiocie postępowaniem na wybór najkorzystniejszej oferty:</w:t>
      </w:r>
    </w:p>
    <w:p w14:paraId="1DCEBFD6" w14:textId="09A09F6F" w:rsidR="003E29FE" w:rsidRPr="003E29FE" w:rsidRDefault="003E29FE" w:rsidP="003E29FE">
      <w:pPr>
        <w:pStyle w:val="paragraph"/>
        <w:numPr>
          <w:ilvl w:val="3"/>
          <w:numId w:val="1"/>
        </w:numPr>
        <w:spacing w:before="0" w:beforeAutospacing="0" w:after="0" w:afterAutospacing="0" w:line="276" w:lineRule="auto"/>
        <w:ind w:left="284"/>
        <w:jc w:val="both"/>
        <w:textAlignment w:val="baseline"/>
        <w:rPr>
          <w:rStyle w:val="normaltextrun"/>
          <w:sz w:val="22"/>
          <w:szCs w:val="22"/>
        </w:rPr>
      </w:pPr>
      <w:r w:rsidRPr="003E29FE">
        <w:rPr>
          <w:rStyle w:val="normaltextrun"/>
          <w:sz w:val="22"/>
          <w:szCs w:val="22"/>
        </w:rPr>
        <w:t xml:space="preserve">Administratorem w rozumieniu art. 4 pkt 7) RODO danych osobowych </w:t>
      </w:r>
      <w:r w:rsidRPr="003E29FE">
        <w:rPr>
          <w:sz w:val="22"/>
          <w:szCs w:val="22"/>
        </w:rPr>
        <w:t xml:space="preserve">wnioskodawców lub skarżących </w:t>
      </w:r>
      <w:r w:rsidRPr="003E29FE">
        <w:rPr>
          <w:color w:val="000000"/>
          <w:sz w:val="22"/>
          <w:szCs w:val="22"/>
        </w:rPr>
        <w:t>jest Gdański Ośrodek Promocji Zdrowia i Profilaktyki Uzależnień z siedzibą przy ulicy Wrzeszczańskiej 29, 80-409 Gdańsk.</w:t>
      </w:r>
      <w:r w:rsidRPr="003E29FE">
        <w:rPr>
          <w:rStyle w:val="normaltextrun"/>
          <w:sz w:val="22"/>
          <w:szCs w:val="22"/>
        </w:rPr>
        <w:t xml:space="preserve"> Kontakt z administratorem jest możliwy za pośrednictwem adresu e-mail: </w:t>
      </w:r>
      <w:hyperlink r:id="rId5" w:history="1">
        <w:r w:rsidRPr="003E29FE">
          <w:rPr>
            <w:rStyle w:val="Hipercze"/>
            <w:rFonts w:eastAsiaTheme="majorEastAsia"/>
            <w:sz w:val="22"/>
            <w:szCs w:val="22"/>
            <w:shd w:val="clear" w:color="auto" w:fill="FFFFFF"/>
          </w:rPr>
          <w:t>sekretariat@opz.gdansk.pl</w:t>
        </w:r>
      </w:hyperlink>
      <w:r w:rsidRPr="003E29FE">
        <w:rPr>
          <w:sz w:val="22"/>
          <w:szCs w:val="22"/>
          <w:shd w:val="clear" w:color="auto" w:fill="FFFFFF"/>
        </w:rPr>
        <w:t xml:space="preserve">,  tel. </w:t>
      </w:r>
      <w:r w:rsidR="001373B9" w:rsidRPr="001373B9">
        <w:rPr>
          <w:color w:val="111111"/>
          <w:sz w:val="22"/>
          <w:szCs w:val="22"/>
          <w:shd w:val="clear" w:color="auto" w:fill="FFFFFF"/>
        </w:rPr>
        <w:t>609 901 097</w:t>
      </w:r>
    </w:p>
    <w:p w14:paraId="1FA234E2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Administrator wyznaczył inspektora ochrony danych, z którym można  kontaktować się w sprawach związanych z przetwarzaniem danych osobowych pod adresem poczty elektronicznej: </w:t>
      </w:r>
      <w:hyperlink r:id="rId6" w:history="1">
        <w:r w:rsidRPr="003E29FE">
          <w:rPr>
            <w:rStyle w:val="Hipercze"/>
            <w:rFonts w:ascii="Times New Roman" w:eastAsiaTheme="majorEastAsia" w:hAnsi="Times New Roman" w:cs="Times New Roman"/>
          </w:rPr>
          <w:t>iod@opz.gdansk.pl</w:t>
        </w:r>
      </w:hyperlink>
      <w:r w:rsidRPr="003E29FE">
        <w:rPr>
          <w:rFonts w:ascii="Times New Roman" w:hAnsi="Times New Roman" w:cs="Times New Roman"/>
        </w:rPr>
        <w:t>.</w:t>
      </w:r>
    </w:p>
    <w:p w14:paraId="23203577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  <w:bCs/>
          <w:color w:val="000000"/>
          <w:lang w:eastAsia="en-US"/>
        </w:rPr>
        <w:t>dane osobowe w postaci danych identyfikacyjnych oraz kontaktowych w celu przesłania zapytania ofertowego zostały pozyskane z publicznie dostępnych źródeł tj. Internet.</w:t>
      </w:r>
    </w:p>
    <w:p w14:paraId="25AFE4D3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  <w:bCs/>
          <w:color w:val="000000"/>
          <w:lang w:eastAsia="en-US"/>
        </w:rPr>
        <w:t>dane osobowe przetwarzane są w następujących celach:</w:t>
      </w:r>
    </w:p>
    <w:p w14:paraId="67EA2BA2" w14:textId="77777777" w:rsidR="003E29FE" w:rsidRPr="003E29FE" w:rsidRDefault="003E29FE" w:rsidP="003E29FE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ind w:left="567" w:hanging="283"/>
        <w:contextualSpacing/>
        <w:jc w:val="left"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przesłania zapytania ofertowego,</w:t>
      </w:r>
    </w:p>
    <w:p w14:paraId="1D98D828" w14:textId="77777777" w:rsidR="003E29FE" w:rsidRPr="003E29FE" w:rsidRDefault="003E29FE" w:rsidP="003E29FE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ind w:left="567" w:hanging="283"/>
        <w:contextualSpacing/>
        <w:jc w:val="left"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wyboru oferty na realizację zamówienia publicznego,</w:t>
      </w:r>
    </w:p>
    <w:p w14:paraId="0BA940B7" w14:textId="77777777" w:rsidR="003E29FE" w:rsidRPr="003E29FE" w:rsidRDefault="003E29FE" w:rsidP="003E29FE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ind w:left="567" w:hanging="283"/>
        <w:contextualSpacing/>
        <w:jc w:val="left"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ustalenia, obrony lub dochodzenia roszczeń,</w:t>
      </w:r>
    </w:p>
    <w:p w14:paraId="77245936" w14:textId="77777777" w:rsidR="003E29FE" w:rsidRPr="003E29FE" w:rsidRDefault="003E29FE" w:rsidP="003E29FE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ind w:left="567" w:hanging="283"/>
        <w:contextualSpacing/>
        <w:jc w:val="left"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archiwalnych.</w:t>
      </w:r>
    </w:p>
    <w:p w14:paraId="487F5751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  <w:bCs/>
          <w:color w:val="000000"/>
          <w:lang w:eastAsia="en-US"/>
        </w:rPr>
        <w:t xml:space="preserve">przesłanką legalizującą przetwarzanie danych osobowych we wskazanych powyżej celach jest: </w:t>
      </w:r>
    </w:p>
    <w:p w14:paraId="58458B14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 xml:space="preserve">w przypadku celu określonego w pkt 5a i 5b, art. 6 ust. 1 lit. c) RODO, tj. przetwarzanie jest niezbędne do wypełnienia obowiązku prawnego ciążącego na administratorze wynikającego </w:t>
      </w:r>
      <w:r w:rsidRPr="003E29FE">
        <w:rPr>
          <w:rFonts w:ascii="Times New Roman" w:hAnsi="Times New Roman" w:cs="Times New Roman"/>
        </w:rPr>
        <w:br/>
        <w:t>z przepisów ustawy z dnia 11 września 2011r. prawo zamówień publicznych i wewnętrznych regulaminów wydanych na tej podstawie,</w:t>
      </w:r>
    </w:p>
    <w:p w14:paraId="7EF55122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>w przypadku celu określonego w art. 5c, art. 6 ust. 1 lit. f) RODO, tj. przetwarzanie jest niezbędne dla prawnie usprawiedliwionych celów administratora które przejawiają się w ewentualnym ustaleniu, obronie lub dochodzeniu roszczeń mogących powstać w związku z wyborem najkorzystniejszej oferty,</w:t>
      </w:r>
    </w:p>
    <w:p w14:paraId="24368183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>w przypadku celu określonego w pkt 5d, art. 6 ust. 1 lit. c) RODO, tj. przetwarzanie jest niezbędne do wypełnienia obowiązku prawnego wynikającego z ustawy z dnia 14 lipca 1983r. o narodowym zasobie archiwalnym i archiwach,</w:t>
      </w:r>
    </w:p>
    <w:p w14:paraId="5A133151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 xml:space="preserve">odbiorcami danych osobowych są </w:t>
      </w:r>
      <w:r w:rsidRPr="003E29FE">
        <w:rPr>
          <w:rFonts w:ascii="Times New Roman" w:hAnsi="Times New Roman" w:cs="Times New Roman"/>
          <w:iCs/>
        </w:rPr>
        <w:t xml:space="preserve">usługobiorcy i jego upoważnieni pracownicy, którym przekazano przetwarzanie danych osobowych na potrzeby realizacji usług świadczonych dla administratora, na podstawie zawartych umów powierzenia, w szczególności podmioty świadczące usługi prawne </w:t>
      </w:r>
      <w:r w:rsidRPr="003E29FE">
        <w:rPr>
          <w:rFonts w:ascii="Times New Roman" w:hAnsi="Times New Roman" w:cs="Times New Roman"/>
          <w:iCs/>
        </w:rPr>
        <w:br/>
        <w:t>i doradcze, informatyczne, audytowe, niszczenia dokumentów.</w:t>
      </w:r>
    </w:p>
    <w:p w14:paraId="2D57C924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  <w:iCs/>
        </w:rPr>
        <w:t xml:space="preserve">osoba której dane dotyczą </w:t>
      </w:r>
      <w:r w:rsidRPr="003E29FE">
        <w:rPr>
          <w:rFonts w:ascii="Times New Roman" w:hAnsi="Times New Roman" w:cs="Times New Roman"/>
        </w:rPr>
        <w:t>może skorzystać wobec administratora z następujących praw:</w:t>
      </w:r>
    </w:p>
    <w:p w14:paraId="1BCC4651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>prawa do żądania dostępu do swoich danych osobowych oraz do ich sprostowania (art. 15 i art. 16 RODO)</w:t>
      </w:r>
      <w:r w:rsidRPr="003E29FE">
        <w:rPr>
          <w:rFonts w:ascii="Times New Roman" w:hAnsi="Times New Roman" w:cs="Times New Roman"/>
          <w:lang w:eastAsia="en-US"/>
        </w:rPr>
        <w:t>. W przypadku prawa do sprostowania danych, nie może ono skutkować zmianą elementów oferty podlegających ocenie, zgłoszonych po terminie na przesłanie ofert,</w:t>
      </w:r>
    </w:p>
    <w:p w14:paraId="06B25BE9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>prawa do ograniczenia przetwarzania jej danych w sytuacjach i na zasadach wskazanych w art. 18 RODO,</w:t>
      </w:r>
    </w:p>
    <w:p w14:paraId="037C9BE4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</w:rPr>
        <w:t>prawa do wniesienia sprzeciwu w przypadku przetwarzania danych w oparciu o przesłankę prawnie usprawiedliwionego celu, chyba że wykaże istnienie podstaw do ustalenia, dochodzenia lub obrony roszczeń,</w:t>
      </w:r>
    </w:p>
    <w:p w14:paraId="5E752DAD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  <w:iCs/>
        </w:rPr>
        <w:lastRenderedPageBreak/>
        <w:t>osoba, której dane dotyczą ma prawo wnieść w skargę na przetwarzanie jej danych osobowych przez administratora do Prezesa Urzędu Ochrony Danych Osobowych (adres: ul. Stawki 2, 00-193 Warszawa),</w:t>
      </w:r>
    </w:p>
    <w:p w14:paraId="50663A5C" w14:textId="77777777" w:rsidR="003E29FE" w:rsidRPr="003E29FE" w:rsidRDefault="003E29FE" w:rsidP="003E29FE">
      <w:pPr>
        <w:pStyle w:val="Akapitzlist"/>
        <w:widowControl/>
        <w:numPr>
          <w:ilvl w:val="7"/>
          <w:numId w:val="1"/>
        </w:numPr>
        <w:autoSpaceDE/>
        <w:autoSpaceDN/>
        <w:spacing w:before="0" w:line="276" w:lineRule="auto"/>
        <w:ind w:left="567" w:hanging="283"/>
        <w:contextualSpacing/>
        <w:rPr>
          <w:rFonts w:ascii="Times New Roman" w:hAnsi="Times New Roman" w:cs="Times New Roman"/>
          <w:lang w:eastAsia="en-US"/>
        </w:rPr>
      </w:pPr>
      <w:r w:rsidRPr="003E29FE">
        <w:rPr>
          <w:rFonts w:ascii="Times New Roman" w:hAnsi="Times New Roman" w:cs="Times New Roman"/>
          <w:iCs/>
        </w:rPr>
        <w:t xml:space="preserve">prawa, o których mowa w art. 17 i 22 RODO ze względu na brak spełnienia określonych w nich przesłanek w prowadzonym postępowaniu na wybór najlepszej oferty nie będą realizowane.   </w:t>
      </w:r>
      <w:r w:rsidRPr="003E29FE">
        <w:rPr>
          <w:rFonts w:ascii="Times New Roman" w:hAnsi="Times New Roman" w:cs="Times New Roman"/>
        </w:rPr>
        <w:t xml:space="preserve">  </w:t>
      </w:r>
    </w:p>
    <w:p w14:paraId="7CD9C691" w14:textId="77777777" w:rsidR="003E29FE" w:rsidRPr="003E29FE" w:rsidRDefault="003E29FE" w:rsidP="003E29FE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3E29FE">
        <w:rPr>
          <w:rFonts w:ascii="Times New Roman" w:hAnsi="Times New Roman" w:cs="Times New Roman"/>
        </w:rPr>
        <w:t>dane osobowe będą przechowywane:</w:t>
      </w:r>
    </w:p>
    <w:p w14:paraId="49A39F23" w14:textId="77777777" w:rsidR="003E29FE" w:rsidRPr="003E29FE" w:rsidRDefault="003E29FE" w:rsidP="003E29FE">
      <w:pPr>
        <w:pStyle w:val="Akapitzlist1"/>
        <w:numPr>
          <w:ilvl w:val="7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3E29FE">
        <w:rPr>
          <w:rFonts w:ascii="Times New Roman" w:hAnsi="Times New Roman"/>
        </w:rPr>
        <w:t>4 lata od momentu dokonania wyboru najkorzystniejszej oferty,</w:t>
      </w:r>
    </w:p>
    <w:p w14:paraId="251CE24D" w14:textId="77777777" w:rsidR="003E29FE" w:rsidRPr="003E29FE" w:rsidRDefault="003E29FE" w:rsidP="003E29FE">
      <w:pPr>
        <w:pStyle w:val="Akapitzlist1"/>
        <w:numPr>
          <w:ilvl w:val="7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3E29FE">
        <w:rPr>
          <w:rFonts w:ascii="Times New Roman" w:hAnsi="Times New Roman"/>
        </w:rPr>
        <w:t>w przypadku realizacji roszczeń przysługujących oferentom w związku z wyborem wykonawcy dane będą przetwarzane do wyczerpania przysługujących stronom środków ochrony prawnej,</w:t>
      </w:r>
    </w:p>
    <w:p w14:paraId="60225C9E" w14:textId="77777777" w:rsidR="003E29FE" w:rsidRPr="003E29FE" w:rsidRDefault="003E29FE" w:rsidP="003E29FE">
      <w:pPr>
        <w:pStyle w:val="Akapitzlist1"/>
        <w:numPr>
          <w:ilvl w:val="7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3E29FE">
        <w:rPr>
          <w:rFonts w:ascii="Times New Roman" w:hAnsi="Times New Roman"/>
        </w:rPr>
        <w:t>w celach archiwalnych wieczyście zgodnie z okresami przewidzianymi dla tych celów przez przepisy o narodowym zasobie archiwalnym i archiwach.</w:t>
      </w:r>
    </w:p>
    <w:p w14:paraId="2147FF87" w14:textId="77777777" w:rsidR="003E29FE" w:rsidRPr="003E29FE" w:rsidRDefault="003E29FE" w:rsidP="003E29FE">
      <w:pPr>
        <w:pStyle w:val="Akapitzlist1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3E29FE">
        <w:rPr>
          <w:rFonts w:ascii="Times New Roman" w:hAnsi="Times New Roman"/>
          <w:bCs/>
        </w:rPr>
        <w:t>Podanie danych osobowych jest dobrowolne jednak niezbędne do udziału w wyborze najkorzystniejszej oferty na realizację zamówienia publicznego. Niepodanie danych osobowych skutkuje brakiem udziału w postępowaniu ofertowym i oceny złożonej oferty oraz zawarcia umowy na realizację zamówienia</w:t>
      </w:r>
      <w:r w:rsidRPr="003E29FE">
        <w:rPr>
          <w:rFonts w:ascii="Times New Roman" w:hAnsi="Times New Roman"/>
        </w:rPr>
        <w:t>.</w:t>
      </w:r>
    </w:p>
    <w:p w14:paraId="3D7062EE" w14:textId="77777777" w:rsidR="0079513B" w:rsidRPr="003E29FE" w:rsidRDefault="0079513B">
      <w:pPr>
        <w:rPr>
          <w:rFonts w:ascii="Times New Roman" w:hAnsi="Times New Roman" w:cs="Times New Roman"/>
        </w:rPr>
      </w:pPr>
    </w:p>
    <w:sectPr w:rsidR="0079513B" w:rsidRPr="003E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63C8"/>
    <w:multiLevelType w:val="hybridMultilevel"/>
    <w:tmpl w:val="AD6EFDD4"/>
    <w:lvl w:ilvl="0" w:tplc="D6CE449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D8943B42">
      <w:start w:val="10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7">
      <w:start w:val="1"/>
      <w:numFmt w:val="lowerLetter"/>
      <w:lvlText w:val="%8)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203796"/>
    <w:multiLevelType w:val="hybridMultilevel"/>
    <w:tmpl w:val="1804C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4C04"/>
    <w:multiLevelType w:val="hybridMultilevel"/>
    <w:tmpl w:val="1A7AFF6C"/>
    <w:lvl w:ilvl="0" w:tplc="FED277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300945">
    <w:abstractNumId w:val="0"/>
  </w:num>
  <w:num w:numId="2" w16cid:durableId="841355779">
    <w:abstractNumId w:val="1"/>
  </w:num>
  <w:num w:numId="3" w16cid:durableId="52206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FE"/>
    <w:rsid w:val="001373B9"/>
    <w:rsid w:val="003E29FE"/>
    <w:rsid w:val="007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1F65"/>
  <w15:chartTrackingRefBased/>
  <w15:docId w15:val="{CF11B5AB-3CF3-4109-B0EE-470CF22A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FE"/>
  </w:style>
  <w:style w:type="paragraph" w:styleId="Nagwek1">
    <w:name w:val="heading 1"/>
    <w:basedOn w:val="Normalny"/>
    <w:next w:val="Normalny"/>
    <w:link w:val="Nagwek1Znak"/>
    <w:uiPriority w:val="9"/>
    <w:qFormat/>
    <w:rsid w:val="003E2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3E29FE"/>
    <w:pPr>
      <w:widowControl w:val="0"/>
      <w:autoSpaceDE w:val="0"/>
      <w:autoSpaceDN w:val="0"/>
      <w:spacing w:before="60" w:after="0" w:line="240" w:lineRule="auto"/>
      <w:ind w:left="1276" w:hanging="360"/>
      <w:jc w:val="both"/>
    </w:pPr>
    <w:rPr>
      <w:rFonts w:ascii="Calibri" w:eastAsia="Calibri" w:hAnsi="Calibri" w:cs="Calibri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E29F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3E29FE"/>
    <w:pPr>
      <w:spacing w:line="256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3E29FE"/>
    <w:rPr>
      <w:rFonts w:ascii="Calibri" w:eastAsia="Calibri" w:hAnsi="Calibri" w:cs="Calibri"/>
      <w:lang w:eastAsia="pl-PL" w:bidi="pl-PL"/>
    </w:rPr>
  </w:style>
  <w:style w:type="paragraph" w:customStyle="1" w:styleId="paragraph">
    <w:name w:val="paragraph"/>
    <w:basedOn w:val="Normalny"/>
    <w:rsid w:val="003E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z.gdansk.pl" TargetMode="External"/><Relationship Id="rId5" Type="http://schemas.openxmlformats.org/officeDocument/2006/relationships/hyperlink" Target="mailto:sekretariat@opz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Warabida</dc:creator>
  <cp:keywords/>
  <dc:description/>
  <cp:lastModifiedBy>WSSE Gdańsk - Cezary Warabida</cp:lastModifiedBy>
  <cp:revision>3</cp:revision>
  <dcterms:created xsi:type="dcterms:W3CDTF">2022-04-03T09:58:00Z</dcterms:created>
  <dcterms:modified xsi:type="dcterms:W3CDTF">2024-04-16T06:47:00Z</dcterms:modified>
</cp:coreProperties>
</file>