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AC2E" w14:textId="77777777" w:rsidR="006F7C91" w:rsidRPr="00F11C35" w:rsidRDefault="006F7C91" w:rsidP="006F7C91">
      <w:pPr>
        <w:pStyle w:val="Nagwek1"/>
        <w:spacing w:after="2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81474735"/>
      <w:bookmarkStart w:id="1" w:name="_Toc98867433"/>
      <w:r w:rsidRPr="339735E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Klauzula informacyjna dot. skarg lub wniosków oraz informacji publicznej</w:t>
      </w:r>
      <w:bookmarkEnd w:id="0"/>
      <w:bookmarkEnd w:id="1"/>
    </w:p>
    <w:p w14:paraId="1F4B499D" w14:textId="77777777" w:rsidR="006F7C91" w:rsidRPr="00F11C35" w:rsidRDefault="006F7C91" w:rsidP="006F7C9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096111">
        <w:rPr>
          <w:rFonts w:ascii="Times New Roman" w:hAnsi="Times New Roman" w:cs="Times New Roman"/>
        </w:rPr>
        <w:t>ealizując obowiązek wynikający z art. 13 Rozporządzenia UE 2016/679 z dnia 27 kwietnia 2016 r. (dalej: RODO) informuje, że</w:t>
      </w:r>
      <w:r>
        <w:rPr>
          <w:rFonts w:ascii="Times New Roman" w:hAnsi="Times New Roman" w:cs="Times New Roman"/>
        </w:rPr>
        <w:t>:</w:t>
      </w:r>
    </w:p>
    <w:p w14:paraId="2653CAE7" w14:textId="5ADA669E" w:rsidR="006F7C91" w:rsidRPr="0092503A" w:rsidRDefault="006F7C91" w:rsidP="006F7C91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426" w:hanging="284"/>
        <w:jc w:val="both"/>
        <w:textAlignment w:val="baseline"/>
        <w:rPr>
          <w:rStyle w:val="normaltextrun"/>
          <w:sz w:val="22"/>
          <w:szCs w:val="22"/>
        </w:rPr>
      </w:pPr>
      <w:r w:rsidRPr="006A4578">
        <w:rPr>
          <w:rStyle w:val="normaltextrun"/>
          <w:sz w:val="22"/>
          <w:szCs w:val="22"/>
        </w:rPr>
        <w:t xml:space="preserve">Administratorem w rozumieniu art. 4 pkt 7) RODO danych osobowych </w:t>
      </w:r>
      <w:r>
        <w:rPr>
          <w:sz w:val="22"/>
          <w:szCs w:val="22"/>
        </w:rPr>
        <w:t xml:space="preserve">wnioskodawców lub skarżących </w:t>
      </w:r>
      <w:r>
        <w:rPr>
          <w:color w:val="000000"/>
        </w:rPr>
        <w:t>jest Gdański Ośrodek Promocji Zdrowia i Profilaktyki Uzależnień z siedzibą przy ulicy Wrzeszczańskiej 29, 80-409 Gdańsk.</w:t>
      </w:r>
      <w:r w:rsidRPr="006A4578">
        <w:rPr>
          <w:rStyle w:val="normaltextrun"/>
          <w:sz w:val="22"/>
          <w:szCs w:val="22"/>
        </w:rPr>
        <w:t xml:space="preserve"> Kontakt z administratorem jest możliwy za pośrednictwem adresu e-mail: </w:t>
      </w:r>
      <w:hyperlink r:id="rId5" w:history="1">
        <w:r w:rsidRPr="008F6472">
          <w:rPr>
            <w:rStyle w:val="Hipercze"/>
            <w:rFonts w:cstheme="minorHAnsi"/>
            <w:shd w:val="clear" w:color="auto" w:fill="FFFFFF"/>
          </w:rPr>
          <w:t>sekretariat@opz.gdansk.pl</w:t>
        </w:r>
      </w:hyperlink>
      <w:r w:rsidRPr="006444BC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</w:t>
      </w:r>
      <w:r w:rsidRPr="006444BC">
        <w:rPr>
          <w:rFonts w:cstheme="minorHAnsi"/>
          <w:shd w:val="clear" w:color="auto" w:fill="FFFFFF"/>
        </w:rPr>
        <w:t xml:space="preserve"> tel. </w:t>
      </w:r>
      <w:r w:rsidR="0092503A" w:rsidRPr="0092503A">
        <w:rPr>
          <w:color w:val="111111"/>
          <w:sz w:val="22"/>
          <w:szCs w:val="22"/>
          <w:shd w:val="clear" w:color="auto" w:fill="FFFFFF"/>
        </w:rPr>
        <w:t>609 901 097</w:t>
      </w:r>
    </w:p>
    <w:p w14:paraId="779BC29A" w14:textId="2757EB60" w:rsidR="006F7C91" w:rsidRPr="006A4578" w:rsidRDefault="006F7C91" w:rsidP="006F7C91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6A4578">
        <w:rPr>
          <w:sz w:val="22"/>
          <w:szCs w:val="22"/>
        </w:rPr>
        <w:t>Administrator wyznaczył inspektora ochrony danych, z którym można  kontaktować się w sprawach związanych z przetwarzaniem danych osobowych pod adresem poczty elektronicznej: </w:t>
      </w:r>
      <w:hyperlink r:id="rId6" w:history="1">
        <w:r w:rsidRPr="008F6472">
          <w:rPr>
            <w:rStyle w:val="Hipercze"/>
            <w:rFonts w:cstheme="minorHAnsi"/>
          </w:rPr>
          <w:t>iod@opz.gdansk.pl</w:t>
        </w:r>
      </w:hyperlink>
      <w:r w:rsidRPr="006444BC">
        <w:rPr>
          <w:rFonts w:cstheme="minorHAnsi"/>
        </w:rPr>
        <w:t>.</w:t>
      </w:r>
    </w:p>
    <w:p w14:paraId="2D85811D" w14:textId="77777777" w:rsidR="006F7C91" w:rsidRPr="006A4578" w:rsidRDefault="006F7C91" w:rsidP="006F7C91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6A4578">
        <w:rPr>
          <w:sz w:val="22"/>
          <w:szCs w:val="22"/>
        </w:rPr>
        <w:t>Dane osobowe będą przetwarzane w celu przeprowadzenia postępowania związanego ze złożoną skargą lub wnioskiem z rozdziału VIII Kodeksu postępowania administracyjnego lub złożonym wnioskiem o udostępnienie informacji publicznej oraz w celu zawiadomienia o sposobie załatwienia sprawy.</w:t>
      </w:r>
    </w:p>
    <w:p w14:paraId="75B6F00D" w14:textId="77777777" w:rsidR="006F7C91" w:rsidRPr="006A4578" w:rsidRDefault="006F7C91" w:rsidP="006F7C91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6A4578">
        <w:rPr>
          <w:sz w:val="22"/>
          <w:szCs w:val="22"/>
        </w:rPr>
        <w:t xml:space="preserve">Dane osobowe będą przetwarzane w oparciu o przesłankę wskazaną w art. 6 ust. 1 lit. c) RODO, tj. </w:t>
      </w:r>
      <w:r w:rsidRPr="006A4578">
        <w:rPr>
          <w:bCs/>
          <w:sz w:val="22"/>
          <w:szCs w:val="22"/>
        </w:rPr>
        <w:t>dla wypełnienia prawnego obowiązku ciążącego na administratorze, w związku z obowiązkami określonymi w prawie krajowym</w:t>
      </w:r>
      <w:r w:rsidRPr="006A4578">
        <w:rPr>
          <w:sz w:val="22"/>
          <w:szCs w:val="22"/>
        </w:rPr>
        <w:t>:</w:t>
      </w:r>
    </w:p>
    <w:p w14:paraId="06241D9C" w14:textId="12B44952" w:rsidR="006F7C91" w:rsidRPr="006A4578" w:rsidRDefault="006F7C91" w:rsidP="006F7C91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6A4578">
        <w:rPr>
          <w:rFonts w:ascii="Times New Roman" w:hAnsi="Times New Roman"/>
        </w:rPr>
        <w:t xml:space="preserve">obowiązek prawny wynikający z przepisów Działu VIII ustawy z 14.6.1960 r. </w:t>
      </w:r>
      <w:r w:rsidRPr="006A4578">
        <w:rPr>
          <w:rFonts w:ascii="Times New Roman" w:hAnsi="Times New Roman"/>
        </w:rPr>
        <w:sym w:font="Symbol" w:char="F02D"/>
      </w:r>
      <w:r w:rsidRPr="006A4578">
        <w:rPr>
          <w:rFonts w:ascii="Times New Roman" w:hAnsi="Times New Roman"/>
        </w:rPr>
        <w:t xml:space="preserve"> Kodeks postępowania administracyjnego, w szczególności art. 237</w:t>
      </w:r>
      <w:r w:rsidRPr="006A4578">
        <w:rPr>
          <w:rFonts w:ascii="Times New Roman" w:hAnsi="Times New Roman"/>
        </w:rPr>
        <w:sym w:font="Symbol" w:char="F02D"/>
      </w:r>
      <w:r w:rsidRPr="006A4578">
        <w:rPr>
          <w:rFonts w:ascii="Times New Roman" w:hAnsi="Times New Roman"/>
        </w:rPr>
        <w:t xml:space="preserve">238 KPA oraz z przepisów rozporządzenia Rady Ministrów w sprawie organizacji przyjmowania </w:t>
      </w:r>
      <w:r>
        <w:rPr>
          <w:rFonts w:ascii="Times New Roman" w:hAnsi="Times New Roman"/>
        </w:rPr>
        <w:br/>
      </w:r>
      <w:r w:rsidRPr="006A4578">
        <w:rPr>
          <w:rFonts w:ascii="Times New Roman" w:hAnsi="Times New Roman"/>
        </w:rPr>
        <w:t>i rozpatrywania skarg i wniosków – na podstawie tych przepisów mamy obowiązek rozpatrzenia złożonej skargi i zawiadomienia skarżącego o sposobie jej załatwienia;</w:t>
      </w:r>
    </w:p>
    <w:p w14:paraId="329098F4" w14:textId="7076A567" w:rsidR="006F7C91" w:rsidRPr="006A4578" w:rsidRDefault="006F7C91" w:rsidP="006F7C91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6A4578">
        <w:rPr>
          <w:rFonts w:ascii="Times New Roman" w:hAnsi="Times New Roman"/>
        </w:rPr>
        <w:t>obowiązek prawny wynikający z ustawy o dostępie do informacji publicznej;</w:t>
      </w:r>
    </w:p>
    <w:p w14:paraId="704893B7" w14:textId="5E60C43B" w:rsidR="006F7C91" w:rsidRPr="006A4578" w:rsidRDefault="006F7C91" w:rsidP="006F7C91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6A4578">
        <w:rPr>
          <w:rFonts w:ascii="Times New Roman" w:hAnsi="Times New Roman"/>
        </w:rPr>
        <w:t>obowiązek prawny wynikający z art. 5</w:t>
      </w:r>
      <w:r w:rsidRPr="006A4578">
        <w:rPr>
          <w:rFonts w:ascii="Times New Roman" w:hAnsi="Times New Roman"/>
        </w:rPr>
        <w:sym w:font="Symbol" w:char="F02D"/>
      </w:r>
      <w:r w:rsidRPr="006A4578">
        <w:rPr>
          <w:rFonts w:ascii="Times New Roman" w:hAnsi="Times New Roman"/>
        </w:rPr>
        <w:t xml:space="preserve">6 ustawy o narodowym zasobie archiwalnym i </w:t>
      </w:r>
      <w:r w:rsidRPr="006A4578">
        <w:rPr>
          <w:rFonts w:ascii="Times New Roman" w:hAnsi="Times New Roman"/>
          <w:iCs/>
        </w:rPr>
        <w:t>archiwach</w:t>
      </w:r>
      <w:r w:rsidRPr="006A4578">
        <w:rPr>
          <w:rFonts w:ascii="Times New Roman" w:hAnsi="Times New Roman"/>
        </w:rPr>
        <w:t xml:space="preserve"> – na podstawie tych przepisów mamy obowiązek zarchiwizowania sprawy.</w:t>
      </w:r>
    </w:p>
    <w:p w14:paraId="2B57D3D6" w14:textId="77777777" w:rsidR="006F7C91" w:rsidRPr="006A4578" w:rsidRDefault="006F7C91" w:rsidP="006F7C91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426" w:hanging="284"/>
        <w:contextualSpacing w:val="0"/>
        <w:jc w:val="both"/>
        <w:rPr>
          <w:rFonts w:ascii="Times New Roman" w:hAnsi="Times New Roman"/>
        </w:rPr>
      </w:pPr>
      <w:r w:rsidRPr="006A4578">
        <w:rPr>
          <w:rFonts w:ascii="Times New Roman" w:hAnsi="Times New Roman"/>
        </w:rPr>
        <w:t xml:space="preserve">W związku z obowiązkiem rozpatrzenia skargi (wniosku), realizacji prawa do informacji </w:t>
      </w:r>
      <w:r>
        <w:rPr>
          <w:rFonts w:ascii="Times New Roman" w:hAnsi="Times New Roman"/>
        </w:rPr>
        <w:br/>
      </w:r>
      <w:r w:rsidRPr="006A4578">
        <w:rPr>
          <w:rFonts w:ascii="Times New Roman" w:hAnsi="Times New Roman"/>
        </w:rPr>
        <w:t>i zawiadomienia o sposobie jej załatwienia dane osobowe skarżącego (wnioskodawcy) zawarte w skardze (wniosku) będą przetwarzane przez czas rozpatrywania skargi (wniosku). W związku z obowiązkiem archiwizowania dane osobowe skarżącego (wnioskodawcy) zawarte w skardze będą przechowywane wieczyście. Najpierw będą one przechowywane w archiwum zakładowym organu, a po 25 latach będą przekazane do archiwum państwowego.</w:t>
      </w:r>
    </w:p>
    <w:p w14:paraId="6366720F" w14:textId="77777777" w:rsidR="006F7C91" w:rsidRPr="006A4578" w:rsidRDefault="006F7C91" w:rsidP="006F7C91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426" w:hanging="284"/>
        <w:contextualSpacing w:val="0"/>
        <w:jc w:val="both"/>
        <w:rPr>
          <w:rFonts w:ascii="Times New Roman" w:hAnsi="Times New Roman"/>
        </w:rPr>
      </w:pPr>
      <w:r w:rsidRPr="006A4578">
        <w:rPr>
          <w:rFonts w:ascii="Times New Roman" w:hAnsi="Times New Roman"/>
        </w:rPr>
        <w:t xml:space="preserve">Odbiorcami danych osobowych są </w:t>
      </w:r>
      <w:r w:rsidRPr="006A4578">
        <w:rPr>
          <w:rFonts w:ascii="Times New Roman" w:hAnsi="Times New Roman"/>
          <w:iCs/>
        </w:rPr>
        <w:t>usługobiorcy i jego upoważnieni pracownicy, którym przekazano przetwarzanie danych osobowych na potrzeby realizacji usług świadczonych dla administratora, na podstawie zawartych umów powierzenia, w szczególności podmioty świadczące usługi prawne i doradcze, informatyczne, pocztowe, niszczenia dokumentacji.</w:t>
      </w:r>
    </w:p>
    <w:p w14:paraId="6C32A7ED" w14:textId="77777777" w:rsidR="006F7C91" w:rsidRPr="006A4578" w:rsidRDefault="006F7C91" w:rsidP="006F7C91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426" w:hanging="284"/>
        <w:contextualSpacing w:val="0"/>
        <w:jc w:val="both"/>
        <w:rPr>
          <w:rFonts w:ascii="Times New Roman" w:hAnsi="Times New Roman"/>
        </w:rPr>
      </w:pPr>
      <w:r w:rsidRPr="006A4578">
        <w:rPr>
          <w:rFonts w:ascii="Times New Roman" w:eastAsia="Times New Roman" w:hAnsi="Times New Roman"/>
        </w:rPr>
        <w:t>Osoba, której dane dotyczą może skorzystać wobec Administratora z następujących praw:</w:t>
      </w:r>
    </w:p>
    <w:p w14:paraId="6E612050" w14:textId="77777777" w:rsidR="006F7C91" w:rsidRPr="006A4578" w:rsidRDefault="006F7C91" w:rsidP="006F7C91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hanging="502"/>
        <w:contextualSpacing w:val="0"/>
        <w:jc w:val="both"/>
        <w:rPr>
          <w:rFonts w:ascii="Times New Roman" w:eastAsia="Times New Roman" w:hAnsi="Times New Roman"/>
        </w:rPr>
      </w:pPr>
      <w:r w:rsidRPr="006A4578">
        <w:rPr>
          <w:rFonts w:ascii="Times New Roman" w:eastAsia="Times New Roman" w:hAnsi="Times New Roman"/>
        </w:rPr>
        <w:t>prawa do żądania dostępu do swoich danych osobowych (art. 15 RODO),</w:t>
      </w:r>
    </w:p>
    <w:p w14:paraId="1F218896" w14:textId="77777777" w:rsidR="006F7C91" w:rsidRPr="006A4578" w:rsidRDefault="006F7C91" w:rsidP="006F7C91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hanging="502"/>
        <w:contextualSpacing w:val="0"/>
        <w:jc w:val="both"/>
        <w:rPr>
          <w:rFonts w:ascii="Times New Roman" w:eastAsia="Times New Roman" w:hAnsi="Times New Roman"/>
        </w:rPr>
      </w:pPr>
      <w:r w:rsidRPr="006A4578">
        <w:rPr>
          <w:rFonts w:ascii="Times New Roman" w:eastAsia="Times New Roman" w:hAnsi="Times New Roman"/>
        </w:rPr>
        <w:t>prawo do żądania sprostowania danych osobowych (art. 16 RODO),</w:t>
      </w:r>
    </w:p>
    <w:p w14:paraId="6481AF24" w14:textId="77777777" w:rsidR="006F7C91" w:rsidRPr="006A4578" w:rsidRDefault="006F7C91" w:rsidP="006F7C91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284"/>
        <w:contextualSpacing w:val="0"/>
        <w:jc w:val="both"/>
        <w:rPr>
          <w:rFonts w:ascii="Times New Roman" w:eastAsia="Times New Roman" w:hAnsi="Times New Roman"/>
        </w:rPr>
      </w:pPr>
      <w:r w:rsidRPr="006A4578">
        <w:rPr>
          <w:rFonts w:ascii="Times New Roman" w:eastAsia="Times New Roman" w:hAnsi="Times New Roman"/>
        </w:rPr>
        <w:t xml:space="preserve">prawa do ograniczenia przetwarzania jej danych w sytuacjach i na zasadach wskazanych </w:t>
      </w:r>
      <w:r>
        <w:rPr>
          <w:rFonts w:ascii="Times New Roman" w:eastAsia="Times New Roman" w:hAnsi="Times New Roman"/>
        </w:rPr>
        <w:br/>
      </w:r>
      <w:r w:rsidRPr="006A4578">
        <w:rPr>
          <w:rFonts w:ascii="Times New Roman" w:eastAsia="Times New Roman" w:hAnsi="Times New Roman"/>
        </w:rPr>
        <w:t>w art. 18  RODO lub do ich usunięcia zgodnie z art. 17 RODO („prawo do bycia zapomnianym”),</w:t>
      </w:r>
    </w:p>
    <w:p w14:paraId="5E28F150" w14:textId="77777777" w:rsidR="006F7C91" w:rsidRPr="006A4578" w:rsidRDefault="006F7C91" w:rsidP="006F7C91">
      <w:pPr>
        <w:pStyle w:val="Akapitzlist"/>
        <w:numPr>
          <w:ilvl w:val="0"/>
          <w:numId w:val="4"/>
        </w:numPr>
        <w:tabs>
          <w:tab w:val="left" w:pos="709"/>
        </w:tabs>
        <w:spacing w:after="0" w:line="276" w:lineRule="auto"/>
        <w:ind w:left="851" w:hanging="284"/>
        <w:contextualSpacing w:val="0"/>
        <w:jc w:val="both"/>
        <w:rPr>
          <w:rFonts w:ascii="Times New Roman" w:eastAsia="Times New Roman" w:hAnsi="Times New Roman"/>
        </w:rPr>
      </w:pPr>
      <w:r w:rsidRPr="006A4578">
        <w:rPr>
          <w:rFonts w:ascii="Times New Roman" w:eastAsia="Times New Roman" w:hAnsi="Times New Roman"/>
        </w:rPr>
        <w:t>prawa do wniesienia w dowolnym momencie sprzeciwu wobec przetwarzania jej danych osobowych z przyczyn związanych z jej szczególną sytuacją, o którym mowa w art. 21 ust. 1 RODO,</w:t>
      </w:r>
    </w:p>
    <w:p w14:paraId="63BE5FDB" w14:textId="77777777" w:rsidR="006F7C91" w:rsidRDefault="006F7C91" w:rsidP="006F7C91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284"/>
        <w:contextualSpacing w:val="0"/>
        <w:jc w:val="both"/>
        <w:rPr>
          <w:rFonts w:ascii="Times New Roman" w:eastAsia="Times New Roman" w:hAnsi="Times New Roman"/>
        </w:rPr>
      </w:pPr>
      <w:r w:rsidRPr="006A4578">
        <w:rPr>
          <w:rFonts w:ascii="Times New Roman" w:eastAsia="Times New Roman" w:hAnsi="Times New Roman"/>
        </w:rPr>
        <w:lastRenderedPageBreak/>
        <w:t>prawa wniesienia skargi na przetwarzanie jej danych osobowych przez Administratora do Prezesa Urzędu Ochrony Danych Osobowych (adres: ul. Stawki 2, 00-193 Warszawa).</w:t>
      </w:r>
    </w:p>
    <w:p w14:paraId="19702D93" w14:textId="77777777" w:rsidR="006F7C91" w:rsidRDefault="006F7C91" w:rsidP="006F7C91">
      <w:pPr>
        <w:pStyle w:val="paragraph"/>
        <w:spacing w:before="0" w:beforeAutospacing="0" w:after="0" w:afterAutospacing="0" w:line="276" w:lineRule="auto"/>
        <w:ind w:left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pozostałym zakresie ze względu na brak spełnienia przesłanek określonych przepisami RODO prawa nie będą realizowane.</w:t>
      </w:r>
    </w:p>
    <w:p w14:paraId="7F913225" w14:textId="25AFA52F" w:rsidR="006F7C91" w:rsidRPr="006A4578" w:rsidRDefault="006F7C91" w:rsidP="006F7C91">
      <w:pPr>
        <w:pStyle w:val="Akapitzlist"/>
        <w:numPr>
          <w:ilvl w:val="0"/>
          <w:numId w:val="2"/>
        </w:numPr>
        <w:spacing w:after="200" w:line="276" w:lineRule="auto"/>
        <w:ind w:left="426" w:hanging="284"/>
        <w:jc w:val="both"/>
        <w:rPr>
          <w:rFonts w:ascii="Times New Roman" w:hAnsi="Times New Roman"/>
        </w:rPr>
      </w:pPr>
      <w:r w:rsidRPr="006A4578">
        <w:rPr>
          <w:rFonts w:ascii="Times New Roman" w:hAnsi="Times New Roman"/>
        </w:rPr>
        <w:t xml:space="preserve">Podanie danych osobowych jest wymogiem ustawowym, brak podania danych może skutkować pozostawieniem skargi lub wniosku bez rozpoznania. Składając skargę należy podać imię, nazwisko i adres zamieszkania, bez tych danych skarga nie zostanie rozpatrzona. Podanie danych osobowych w celach wskazanych w pkt 4 jest obowiązkowe i wynika z § 8 ust. 1 rozporządzenia Rady Ministrów w sprawie organizacji przyjmowania i rozpatrywania skarg i wniosków. Podanie innych danych jest dobrowolne. W przypadku żądania dostępu do informacji publicznej, podawanie danych osobowych nie jest obligatoryjne.   </w:t>
      </w:r>
    </w:p>
    <w:p w14:paraId="17B3A875" w14:textId="77777777" w:rsidR="00DD174C" w:rsidRDefault="00DD174C"/>
    <w:sectPr w:rsidR="00DD1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01F"/>
    <w:multiLevelType w:val="hybridMultilevel"/>
    <w:tmpl w:val="777AFB42"/>
    <w:lvl w:ilvl="0" w:tplc="E560261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FE373F"/>
    <w:multiLevelType w:val="hybridMultilevel"/>
    <w:tmpl w:val="0E460E54"/>
    <w:lvl w:ilvl="0" w:tplc="2842B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AF25AE"/>
    <w:multiLevelType w:val="hybridMultilevel"/>
    <w:tmpl w:val="D250CA54"/>
    <w:lvl w:ilvl="0" w:tplc="3BEAF84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4A1751"/>
    <w:multiLevelType w:val="hybridMultilevel"/>
    <w:tmpl w:val="61D82C52"/>
    <w:lvl w:ilvl="0" w:tplc="C0BC8466">
      <w:start w:val="1"/>
      <w:numFmt w:val="decimal"/>
      <w:lvlText w:val="%1."/>
      <w:lvlJc w:val="left"/>
      <w:pPr>
        <w:ind w:left="720" w:hanging="360"/>
      </w:pPr>
    </w:lvl>
    <w:lvl w:ilvl="1" w:tplc="E16ED84E">
      <w:start w:val="1"/>
      <w:numFmt w:val="lowerLetter"/>
      <w:lvlText w:val="%2."/>
      <w:lvlJc w:val="left"/>
      <w:pPr>
        <w:ind w:left="1440" w:hanging="360"/>
      </w:pPr>
    </w:lvl>
    <w:lvl w:ilvl="2" w:tplc="B0A2A6F0">
      <w:start w:val="1"/>
      <w:numFmt w:val="lowerRoman"/>
      <w:lvlText w:val="%3."/>
      <w:lvlJc w:val="right"/>
      <w:pPr>
        <w:ind w:left="2160" w:hanging="180"/>
      </w:pPr>
    </w:lvl>
    <w:lvl w:ilvl="3" w:tplc="D098CF08">
      <w:start w:val="1"/>
      <w:numFmt w:val="decimal"/>
      <w:lvlText w:val="%4."/>
      <w:lvlJc w:val="left"/>
      <w:pPr>
        <w:ind w:left="2880" w:hanging="360"/>
      </w:pPr>
    </w:lvl>
    <w:lvl w:ilvl="4" w:tplc="F1AC0380">
      <w:start w:val="1"/>
      <w:numFmt w:val="lowerLetter"/>
      <w:lvlText w:val="%5."/>
      <w:lvlJc w:val="left"/>
      <w:pPr>
        <w:ind w:left="3600" w:hanging="360"/>
      </w:pPr>
    </w:lvl>
    <w:lvl w:ilvl="5" w:tplc="8B746B98">
      <w:start w:val="1"/>
      <w:numFmt w:val="lowerRoman"/>
      <w:lvlText w:val="%6."/>
      <w:lvlJc w:val="right"/>
      <w:pPr>
        <w:ind w:left="4320" w:hanging="180"/>
      </w:pPr>
    </w:lvl>
    <w:lvl w:ilvl="6" w:tplc="36244B44">
      <w:start w:val="1"/>
      <w:numFmt w:val="decimal"/>
      <w:lvlText w:val="%7."/>
      <w:lvlJc w:val="left"/>
      <w:pPr>
        <w:ind w:left="5040" w:hanging="360"/>
      </w:pPr>
    </w:lvl>
    <w:lvl w:ilvl="7" w:tplc="BDCCDC24">
      <w:start w:val="1"/>
      <w:numFmt w:val="lowerLetter"/>
      <w:lvlText w:val="%8."/>
      <w:lvlJc w:val="left"/>
      <w:pPr>
        <w:ind w:left="5760" w:hanging="360"/>
      </w:pPr>
    </w:lvl>
    <w:lvl w:ilvl="8" w:tplc="EAF6826C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573586">
    <w:abstractNumId w:val="2"/>
  </w:num>
  <w:num w:numId="2" w16cid:durableId="962927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77217">
    <w:abstractNumId w:val="1"/>
  </w:num>
  <w:num w:numId="4" w16cid:durableId="203884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47"/>
    <w:rsid w:val="006F7C91"/>
    <w:rsid w:val="0084626A"/>
    <w:rsid w:val="0092503A"/>
    <w:rsid w:val="00AC7B67"/>
    <w:rsid w:val="00BD22DF"/>
    <w:rsid w:val="00DD174C"/>
    <w:rsid w:val="00EE44FA"/>
    <w:rsid w:val="00F5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0A42"/>
  <w15:chartTrackingRefBased/>
  <w15:docId w15:val="{7395E299-77DF-47AB-8189-4349929D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47"/>
  </w:style>
  <w:style w:type="paragraph" w:styleId="Nagwek1">
    <w:name w:val="heading 1"/>
    <w:basedOn w:val="Normalny"/>
    <w:next w:val="Normalny"/>
    <w:link w:val="Nagwek1Znak"/>
    <w:uiPriority w:val="9"/>
    <w:qFormat/>
    <w:rsid w:val="006F7C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1847"/>
    <w:rPr>
      <w:rFonts w:cs="Times New Roman"/>
      <w:color w:val="0563C1"/>
      <w:u w:val="single"/>
    </w:rPr>
  </w:style>
  <w:style w:type="paragraph" w:styleId="Akapitzlist">
    <w:name w:val="List Paragraph"/>
    <w:aliases w:val="Bullet Number,Body MS Bullet,lp1,List Paragraph1,List Paragraph2,ISCG Numerowanie,Preambuła,CW_Lista,sw tekst,Adresat stanowisko,Podsis rysunku"/>
    <w:basedOn w:val="Normalny"/>
    <w:link w:val="AkapitzlistZnak"/>
    <w:uiPriority w:val="34"/>
    <w:qFormat/>
    <w:rsid w:val="00F51847"/>
    <w:pPr>
      <w:ind w:left="720"/>
      <w:contextualSpacing/>
    </w:pPr>
    <w:rPr>
      <w:rFonts w:eastAsiaTheme="minorEastAsia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F5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5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51847"/>
  </w:style>
  <w:style w:type="character" w:customStyle="1" w:styleId="eop">
    <w:name w:val="eop"/>
    <w:basedOn w:val="Domylnaczcionkaakapitu"/>
    <w:rsid w:val="00F51847"/>
  </w:style>
  <w:style w:type="character" w:styleId="Nierozpoznanawzmianka">
    <w:name w:val="Unresolved Mention"/>
    <w:basedOn w:val="Domylnaczcionkaakapitu"/>
    <w:uiPriority w:val="99"/>
    <w:semiHidden/>
    <w:unhideWhenUsed/>
    <w:rsid w:val="0084626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F7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,Podsis rysunku Znak"/>
    <w:link w:val="Akapitzlist"/>
    <w:uiPriority w:val="34"/>
    <w:qFormat/>
    <w:locked/>
    <w:rsid w:val="006F7C91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z.gdansk.pl" TargetMode="External"/><Relationship Id="rId5" Type="http://schemas.openxmlformats.org/officeDocument/2006/relationships/hyperlink" Target="mailto:sekretariat@opz.gda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603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Cezarek W</dc:creator>
  <cp:keywords/>
  <dc:description/>
  <cp:lastModifiedBy>WSSE Gdańsk - Cezary Warabida</cp:lastModifiedBy>
  <cp:revision>11</cp:revision>
  <dcterms:created xsi:type="dcterms:W3CDTF">2020-04-23T14:36:00Z</dcterms:created>
  <dcterms:modified xsi:type="dcterms:W3CDTF">2024-04-16T06:49:00Z</dcterms:modified>
</cp:coreProperties>
</file>